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F7B3" w14:textId="6C618C9C" w:rsidR="008E7477" w:rsidRDefault="00AE59FB" w:rsidP="00AE59FB">
      <w:pPr>
        <w:jc w:val="center"/>
      </w:pPr>
      <w:r>
        <w:t xml:space="preserve">ANEXA LA </w:t>
      </w:r>
    </w:p>
    <w:p w14:paraId="602F7A78" w14:textId="77777777" w:rsidR="00AE59FB" w:rsidRDefault="00AE59FB" w:rsidP="00AE59FB">
      <w:pPr>
        <w:jc w:val="center"/>
      </w:pPr>
      <w:r>
        <w:t>Formular privind potenţial generatoare de conflict de interese,</w:t>
      </w:r>
    </w:p>
    <w:p w14:paraId="376097E3" w14:textId="187A4662" w:rsidR="00AE59FB" w:rsidRDefault="00AE59FB" w:rsidP="00AE59FB">
      <w:pPr>
        <w:jc w:val="center"/>
      </w:pPr>
      <w:r>
        <w:t>potrivit art. 60 din Legea 98/2016</w:t>
      </w:r>
    </w:p>
    <w:p w14:paraId="3B444ADF" w14:textId="77777777" w:rsidR="00AE59FB" w:rsidRDefault="00AE59FB" w:rsidP="00AE59FB">
      <w:pPr>
        <w:jc w:val="center"/>
      </w:pPr>
    </w:p>
    <w:p w14:paraId="21570E03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E59FB">
        <w:rPr>
          <w:rFonts w:ascii="Times New Roman" w:eastAsia="Times New Roman" w:hAnsi="Times New Roman" w:cs="Times New Roman"/>
          <w:kern w:val="0"/>
          <w14:ligatures w14:val="none"/>
        </w:rPr>
        <w:t>Lista cu persoanele ce deţin funcţii de decizie în autoritatea contractantă cu privire la organizarea, derularea şi finalizarea procedurii de achizitie:</w:t>
      </w:r>
    </w:p>
    <w:p w14:paraId="23C15A04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 Ivan Laurentiu – Director General, </w:t>
      </w:r>
    </w:p>
    <w:p w14:paraId="4BA70586" w14:textId="77777777" w:rsid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Adochiei Roxana- Director economic</w:t>
      </w:r>
    </w:p>
    <w:p w14:paraId="7CE03658" w14:textId="2FC03CA6" w:rsidR="00B72C9D" w:rsidRPr="00AE59FB" w:rsidRDefault="00B72C9D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Ionescu Georgiana- responsabil C.F.P.P.</w:t>
      </w:r>
    </w:p>
    <w:p w14:paraId="618BB6C0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Cazacu Vanda – consilier juridic,</w:t>
      </w:r>
    </w:p>
    <w:p w14:paraId="47EED21F" w14:textId="779B0286" w:rsidR="00AE59FB" w:rsidRPr="00AE59FB" w:rsidRDefault="00B72C9D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Gheorghiu Gabriela- sing. Serviciul Investitii</w:t>
      </w:r>
      <w:r w:rsidR="00AE59FB"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, </w:t>
      </w:r>
    </w:p>
    <w:p w14:paraId="2FFFB818" w14:textId="614698F3" w:rsidR="00AE59FB" w:rsidRDefault="00B72C9D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Pintilei Adrian</w:t>
      </w:r>
      <w:r w:rsidR="00AE59FB"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Sef Serv. T.P.P.I.</w:t>
      </w:r>
    </w:p>
    <w:p w14:paraId="7ABB6212" w14:textId="278571D6" w:rsidR="00B72C9D" w:rsidRPr="00AE59FB" w:rsidRDefault="00B72C9D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Osoianu Stefan- Sef Sector Productie vegetala</w:t>
      </w:r>
    </w:p>
    <w:p w14:paraId="0046397A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Cosuleanu Andreea –exp. achizitii – serv. A.P.M.P.E.O.C.,          </w:t>
      </w:r>
    </w:p>
    <w:p w14:paraId="2117BF1C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Tudusciuc Cristian – sef serviciu A.P.M.P.E.O.C</w:t>
      </w:r>
    </w:p>
    <w:p w14:paraId="00C79CB8" w14:textId="77777777" w:rsidR="00AE59FB" w:rsidRDefault="00AE59FB" w:rsidP="00AE59FB">
      <w:pPr>
        <w:jc w:val="center"/>
      </w:pPr>
    </w:p>
    <w:sectPr w:rsidR="00AE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B"/>
    <w:rsid w:val="0006657A"/>
    <w:rsid w:val="0047740B"/>
    <w:rsid w:val="00545709"/>
    <w:rsid w:val="0086140D"/>
    <w:rsid w:val="008E7477"/>
    <w:rsid w:val="00915454"/>
    <w:rsid w:val="00AC1AB2"/>
    <w:rsid w:val="00AE59FB"/>
    <w:rsid w:val="00B72C9D"/>
    <w:rsid w:val="00C0594F"/>
    <w:rsid w:val="00CA3DAD"/>
    <w:rsid w:val="00DC7263"/>
    <w:rsid w:val="00DC7D93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097D"/>
  <w15:chartTrackingRefBased/>
  <w15:docId w15:val="{EBA18711-17D6-4EB5-8F92-3B28539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Cosuleanu</dc:creator>
  <cp:keywords/>
  <dc:description/>
  <cp:lastModifiedBy>Andreea Cosuleanu</cp:lastModifiedBy>
  <cp:revision>2</cp:revision>
  <dcterms:created xsi:type="dcterms:W3CDTF">2025-04-10T12:34:00Z</dcterms:created>
  <dcterms:modified xsi:type="dcterms:W3CDTF">2025-05-13T10:38:00Z</dcterms:modified>
</cp:coreProperties>
</file>